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F2E8" w14:textId="77777777" w:rsidR="00740690" w:rsidRPr="00740690" w:rsidRDefault="00740690" w:rsidP="00740690">
      <w:pPr>
        <w:spacing w:before="120" w:after="120"/>
        <w:rPr>
          <w:rFonts w:ascii="Arial" w:hAnsi="Arial" w:cs="Arial"/>
          <w:b/>
          <w:color w:val="1F497D" w:themeColor="text2"/>
          <w:sz w:val="32"/>
          <w:szCs w:val="22"/>
        </w:rPr>
      </w:pPr>
      <w:r w:rsidRPr="00740690">
        <w:rPr>
          <w:rFonts w:ascii="Arial" w:hAnsi="Arial" w:cs="Arial"/>
          <w:b/>
          <w:color w:val="1F497D" w:themeColor="text2"/>
          <w:sz w:val="32"/>
          <w:szCs w:val="22"/>
        </w:rPr>
        <w:t>What’s in this Module?</w:t>
      </w:r>
    </w:p>
    <w:tbl>
      <w:tblPr>
        <w:tblStyle w:val="LightList-Accent1"/>
        <w:tblW w:w="1089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430"/>
        <w:gridCol w:w="4680"/>
        <w:gridCol w:w="1890"/>
        <w:gridCol w:w="1890"/>
      </w:tblGrid>
      <w:tr w:rsidR="00633F30" w:rsidRPr="00740690" w14:paraId="4CE73EC8" w14:textId="77777777" w:rsidTr="00633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2BBF8952" w14:textId="77777777" w:rsidR="00633F30" w:rsidRPr="00740690" w:rsidRDefault="00633F30" w:rsidP="00633F30">
            <w:pPr>
              <w:spacing w:before="60" w:after="60"/>
              <w:jc w:val="center"/>
              <w:rPr>
                <w:rFonts w:ascii="Arial" w:hAnsi="Arial" w:cs="Arial"/>
                <w:color w:val="FFFFFF"/>
                <w:szCs w:val="20"/>
              </w:rPr>
            </w:pPr>
            <w:r w:rsidRPr="00740690">
              <w:rPr>
                <w:rFonts w:ascii="Arial" w:hAnsi="Arial" w:cs="Arial"/>
                <w:color w:val="FFFFFF"/>
                <w:szCs w:val="20"/>
              </w:rPr>
              <w:t>ACTIVITY 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6E03DCDD" w14:textId="77777777" w:rsidR="00633F30" w:rsidRPr="00740690" w:rsidRDefault="00633F30" w:rsidP="00633F30">
            <w:pPr>
              <w:spacing w:before="60" w:after="60"/>
              <w:jc w:val="center"/>
              <w:rPr>
                <w:rFonts w:ascii="Arial" w:hAnsi="Arial" w:cs="Arial"/>
                <w:color w:val="FFFFFF"/>
                <w:szCs w:val="20"/>
              </w:rPr>
            </w:pPr>
            <w:r w:rsidRPr="00740690">
              <w:rPr>
                <w:rFonts w:ascii="Arial" w:hAnsi="Arial" w:cs="Arial"/>
                <w:color w:val="FFFFFF"/>
                <w:szCs w:val="20"/>
              </w:rPr>
              <w:t>PURPOSE</w:t>
            </w:r>
          </w:p>
        </w:tc>
        <w:tc>
          <w:tcPr>
            <w:tcW w:w="1890" w:type="dxa"/>
            <w:vAlign w:val="center"/>
          </w:tcPr>
          <w:p w14:paraId="253CEE77" w14:textId="77777777" w:rsidR="00633F30" w:rsidRPr="00740690" w:rsidRDefault="00633F30" w:rsidP="00633F3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szCs w:val="20"/>
              </w:rPr>
            </w:pPr>
            <w:r w:rsidRPr="00740690">
              <w:rPr>
                <w:rFonts w:ascii="Arial" w:hAnsi="Arial" w:cs="Arial"/>
                <w:color w:val="FFFFFF"/>
                <w:szCs w:val="20"/>
              </w:rPr>
              <w:t>DURATION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</w:tcPr>
          <w:p w14:paraId="2D951F87" w14:textId="66A44720" w:rsidR="00633F30" w:rsidRPr="00740690" w:rsidRDefault="00633F30" w:rsidP="00633F30">
            <w:pPr>
              <w:spacing w:before="60" w:after="60"/>
              <w:jc w:val="center"/>
              <w:rPr>
                <w:rFonts w:ascii="Arial" w:hAnsi="Arial" w:cs="Arial"/>
                <w:color w:val="FFFFFF"/>
                <w:szCs w:val="20"/>
              </w:rPr>
            </w:pPr>
            <w:r>
              <w:rPr>
                <w:rFonts w:ascii="Arial" w:hAnsi="Arial" w:cs="Arial"/>
                <w:color w:val="FFFFFF"/>
                <w:szCs w:val="20"/>
              </w:rPr>
              <w:t>REFER TO SPI-R</w:t>
            </w:r>
            <w:r w:rsidR="00364D96">
              <w:rPr>
                <w:rFonts w:ascii="Arial" w:hAnsi="Arial" w:cs="Arial"/>
                <w:color w:val="FFFFFF"/>
                <w:szCs w:val="20"/>
              </w:rPr>
              <w:t>R</w:t>
            </w:r>
            <w:r>
              <w:rPr>
                <w:rFonts w:ascii="Arial" w:hAnsi="Arial" w:cs="Arial"/>
                <w:color w:val="FFFFFF"/>
                <w:szCs w:val="20"/>
              </w:rPr>
              <w:t>T QUESTIONS</w:t>
            </w:r>
          </w:p>
        </w:tc>
      </w:tr>
    </w:tbl>
    <w:tbl>
      <w:tblPr>
        <w:tblStyle w:val="TableGrid1"/>
        <w:tblW w:w="10911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0"/>
        <w:gridCol w:w="1779"/>
        <w:gridCol w:w="4680"/>
        <w:gridCol w:w="1911"/>
        <w:gridCol w:w="1911"/>
      </w:tblGrid>
      <w:tr w:rsidR="00542F9F" w:rsidRPr="0069511F" w14:paraId="5614C9A6" w14:textId="77777777" w:rsidTr="00633F30">
        <w:tc>
          <w:tcPr>
            <w:tcW w:w="630" w:type="dxa"/>
            <w:tcBorders>
              <w:top w:val="single" w:sz="12" w:space="0" w:color="auto"/>
            </w:tcBorders>
          </w:tcPr>
          <w:p w14:paraId="5E605619" w14:textId="77777777" w:rsidR="00542F9F" w:rsidRPr="0069511F" w:rsidRDefault="00051E72" w:rsidP="00542F9F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4</w:t>
            </w:r>
            <w:r w:rsidR="00542F9F" w:rsidRPr="0069511F">
              <w:rPr>
                <w:rFonts w:ascii="Cambria" w:eastAsia="Calibri" w:hAnsi="Cambria"/>
              </w:rPr>
              <w:t>.1</w:t>
            </w:r>
          </w:p>
        </w:tc>
        <w:tc>
          <w:tcPr>
            <w:tcW w:w="1779" w:type="dxa"/>
            <w:tcBorders>
              <w:top w:val="single" w:sz="12" w:space="0" w:color="auto"/>
            </w:tcBorders>
          </w:tcPr>
          <w:p w14:paraId="30D3D5F3" w14:textId="6B8BD827" w:rsidR="00542F9F" w:rsidRPr="0069511F" w:rsidRDefault="00542F9F" w:rsidP="00542F9F">
            <w:pPr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Review SPI-R</w:t>
            </w:r>
            <w:r w:rsidR="00364D96">
              <w:rPr>
                <w:rFonts w:ascii="Cambria" w:eastAsia="Calibri" w:hAnsi="Cambria"/>
              </w:rPr>
              <w:t>R</w:t>
            </w:r>
            <w:r>
              <w:rPr>
                <w:rFonts w:ascii="Cambria" w:eastAsia="Calibri" w:hAnsi="Cambria"/>
              </w:rPr>
              <w:t>T checklist using the Tablet</w:t>
            </w:r>
            <w:r w:rsidRPr="00461460">
              <w:rPr>
                <w:rFonts w:ascii="Cambria" w:eastAsia="Calibri" w:hAnsi="Cambria"/>
              </w:rPr>
              <w:t xml:space="preserve"> </w:t>
            </w:r>
            <w:r w:rsidRPr="0042086C">
              <w:rPr>
                <w:rFonts w:ascii="Cambria" w:hAnsi="Cambria" w:cs="Arial"/>
                <w:noProof/>
              </w:rPr>
              <w:drawing>
                <wp:inline distT="0" distB="0" distL="0" distR="0" wp14:anchorId="75F76D2C" wp14:editId="30242B0B">
                  <wp:extent cx="381994" cy="397565"/>
                  <wp:effectExtent l="57150" t="19050" r="56515" b="78740"/>
                  <wp:docPr id="1051" name="Picture 5" descr="C:\Users\chn7\Pictures\clip-art0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chn7\Pictures\clip-art0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837" cy="397402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12" w:space="0" w:color="auto"/>
            </w:tcBorders>
          </w:tcPr>
          <w:p w14:paraId="49C38F16" w14:textId="76424028" w:rsidR="00542F9F" w:rsidRPr="0069511F" w:rsidRDefault="00542F9F" w:rsidP="00542F9F">
            <w:pPr>
              <w:rPr>
                <w:rFonts w:ascii="Cambria" w:eastAsia="Calibri" w:hAnsi="Cambria"/>
              </w:rPr>
            </w:pPr>
            <w:r w:rsidRPr="00830FA6">
              <w:rPr>
                <w:rFonts w:ascii="Cambria" w:eastAsia="Calibri" w:hAnsi="Cambria"/>
              </w:rPr>
              <w:t xml:space="preserve">The Stepwise Process for Improving the Quality of HIV Rapid </w:t>
            </w:r>
            <w:r w:rsidR="00364D96">
              <w:rPr>
                <w:rFonts w:ascii="Cambria" w:eastAsia="Calibri" w:hAnsi="Cambria"/>
              </w:rPr>
              <w:t xml:space="preserve">and Recency </w:t>
            </w:r>
            <w:r w:rsidRPr="00830FA6">
              <w:rPr>
                <w:rFonts w:ascii="Cambria" w:eastAsia="Calibri" w:hAnsi="Cambria"/>
              </w:rPr>
              <w:t>Testing (SPI -R</w:t>
            </w:r>
            <w:r w:rsidR="00364D96">
              <w:rPr>
                <w:rFonts w:ascii="Cambria" w:eastAsia="Calibri" w:hAnsi="Cambria"/>
              </w:rPr>
              <w:t>R</w:t>
            </w:r>
            <w:r w:rsidRPr="00830FA6">
              <w:rPr>
                <w:rFonts w:ascii="Cambria" w:eastAsia="Calibri" w:hAnsi="Cambria"/>
              </w:rPr>
              <w:t>T) checklist for use in HIV-related testing is primarily intended for use as a guide to assist and promote consistency in the application of quality management systems to improve healthcare services in resource-constrained settings and in low and middle-income countries. This activity will focus on how to complete the SPI-R</w:t>
            </w:r>
            <w:r w:rsidR="00364D96">
              <w:rPr>
                <w:rFonts w:ascii="Cambria" w:eastAsia="Calibri" w:hAnsi="Cambria"/>
              </w:rPr>
              <w:t>R</w:t>
            </w:r>
            <w:r w:rsidRPr="00830FA6">
              <w:rPr>
                <w:rFonts w:ascii="Cambria" w:eastAsia="Calibri" w:hAnsi="Cambria"/>
              </w:rPr>
              <w:t>T che</w:t>
            </w:r>
            <w:r>
              <w:rPr>
                <w:rFonts w:ascii="Cambria" w:eastAsia="Calibri" w:hAnsi="Cambria"/>
              </w:rPr>
              <w:t>cklist using the Samsung tablet and data management using ODK Aggregate.</w:t>
            </w:r>
          </w:p>
        </w:tc>
        <w:tc>
          <w:tcPr>
            <w:tcW w:w="1911" w:type="dxa"/>
            <w:tcBorders>
              <w:top w:val="single" w:sz="12" w:space="0" w:color="auto"/>
            </w:tcBorders>
          </w:tcPr>
          <w:p w14:paraId="6E552797" w14:textId="77777777" w:rsidR="00542F9F" w:rsidRPr="0069511F" w:rsidRDefault="00542F9F" w:rsidP="00542F9F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 xml:space="preserve">1 </w:t>
            </w:r>
            <w:r w:rsidR="0054277F">
              <w:rPr>
                <w:rFonts w:ascii="Cambria" w:eastAsia="Calibri" w:hAnsi="Cambria"/>
              </w:rPr>
              <w:t>hr.</w:t>
            </w:r>
            <w:r>
              <w:rPr>
                <w:rFonts w:ascii="Cambria" w:eastAsia="Calibri" w:hAnsi="Cambria"/>
              </w:rPr>
              <w:t xml:space="preserve"> 30 min</w:t>
            </w:r>
          </w:p>
        </w:tc>
        <w:tc>
          <w:tcPr>
            <w:tcW w:w="1911" w:type="dxa"/>
            <w:tcBorders>
              <w:top w:val="single" w:sz="12" w:space="0" w:color="auto"/>
            </w:tcBorders>
          </w:tcPr>
          <w:p w14:paraId="53DCBB93" w14:textId="77777777" w:rsidR="00542F9F" w:rsidRDefault="00542F9F" w:rsidP="00542F9F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All</w:t>
            </w:r>
          </w:p>
        </w:tc>
      </w:tr>
    </w:tbl>
    <w:p w14:paraId="7688B793" w14:textId="77777777" w:rsidR="00BE0140" w:rsidRDefault="00364D96"/>
    <w:sectPr w:rsidR="00BE0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8412" w14:textId="77777777" w:rsidR="00364D96" w:rsidRDefault="00364D96" w:rsidP="00364D96">
      <w:r>
        <w:separator/>
      </w:r>
    </w:p>
  </w:endnote>
  <w:endnote w:type="continuationSeparator" w:id="0">
    <w:p w14:paraId="7FC63D7C" w14:textId="77777777" w:rsidR="00364D96" w:rsidRDefault="00364D96" w:rsidP="0036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35F2" w14:textId="77777777" w:rsidR="00364D96" w:rsidRDefault="00364D96" w:rsidP="00364D96">
      <w:r>
        <w:separator/>
      </w:r>
    </w:p>
  </w:footnote>
  <w:footnote w:type="continuationSeparator" w:id="0">
    <w:p w14:paraId="352AF184" w14:textId="77777777" w:rsidR="00364D96" w:rsidRDefault="00364D96" w:rsidP="00364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690"/>
    <w:rsid w:val="00015B6A"/>
    <w:rsid w:val="00051E72"/>
    <w:rsid w:val="00063724"/>
    <w:rsid w:val="00295768"/>
    <w:rsid w:val="002A0E53"/>
    <w:rsid w:val="00364D96"/>
    <w:rsid w:val="00462586"/>
    <w:rsid w:val="0054277F"/>
    <w:rsid w:val="00542F9F"/>
    <w:rsid w:val="00633F30"/>
    <w:rsid w:val="00695788"/>
    <w:rsid w:val="00740690"/>
    <w:rsid w:val="00911450"/>
    <w:rsid w:val="0094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9066"/>
  <w15:docId w15:val="{F228914B-57A4-4AA3-AF39-C44CDF43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74069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4069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4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4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Jackson, Keisha G. (CDC/DDPHSIS/CGH/OD)</cp:lastModifiedBy>
  <cp:revision>7</cp:revision>
  <cp:lastPrinted>2016-02-03T20:08:00Z</cp:lastPrinted>
  <dcterms:created xsi:type="dcterms:W3CDTF">2016-02-03T20:47:00Z</dcterms:created>
  <dcterms:modified xsi:type="dcterms:W3CDTF">2022-12-31T02:27:00Z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2022-12-31T02:27:33Z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91362217-9dc3-424f-a348-6bb52d8ab295</vt:lpwstr>
  </property>
  <property fmtid="{D5CDD505-2E9C-101B-9397-08002B2CF9AE}" pid="8" name="MSIP_Label_7b94a7b8-f06c-4dfe-bdcc-9b548fd58c31_ContentBits">
    <vt:lpwstr>0</vt:lpwstr>
  </property>
</Properties>
</file>